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70B" w:rsidRDefault="00FA270B" w:rsidP="00F30D5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84239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-8 ОВЗ НОД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2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70B" w:rsidRDefault="00FA270B" w:rsidP="00F30D5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A270B" w:rsidRDefault="00FA270B" w:rsidP="00F30D5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A270B" w:rsidRDefault="00FA270B" w:rsidP="00F30D5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A270B" w:rsidRDefault="00FA270B" w:rsidP="00F30D5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30D5F" w:rsidRPr="00F30D5F" w:rsidRDefault="00F30D5F" w:rsidP="00F30D5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30D5F">
        <w:rPr>
          <w:rFonts w:ascii="Times New Roman" w:hAnsi="Times New Roman" w:cs="Times New Roman"/>
          <w:sz w:val="24"/>
          <w:szCs w:val="24"/>
        </w:rPr>
        <w:lastRenderedPageBreak/>
        <w:t xml:space="preserve">ХАРАКТЕРИСТИКА </w:t>
      </w:r>
      <w:proofErr w:type="gramStart"/>
      <w:r w:rsidRPr="00F30D5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30D5F">
        <w:rPr>
          <w:rFonts w:ascii="Times New Roman" w:hAnsi="Times New Roman" w:cs="Times New Roman"/>
          <w:sz w:val="24"/>
          <w:szCs w:val="24"/>
        </w:rPr>
        <w:t xml:space="preserve"> С НАРУШЕНИЕМ ОПОРНО-ДВИГАТЕЛЬНОГО АППАРАТА.</w:t>
      </w:r>
    </w:p>
    <w:p w:rsidR="00F30D5F" w:rsidRPr="00F30D5F" w:rsidRDefault="00F30D5F" w:rsidP="00F30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0D5F" w:rsidRPr="00F30D5F" w:rsidRDefault="00F30D5F" w:rsidP="00F30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D5F">
        <w:rPr>
          <w:rFonts w:ascii="Times New Roman" w:hAnsi="Times New Roman" w:cs="Times New Roman"/>
          <w:sz w:val="24"/>
          <w:szCs w:val="24"/>
        </w:rPr>
        <w:t>Адаптированная рабочая программа разработана для ребенка с ОВЗ (нарушение опорно-двигательного аппарата). Мальчик является инвалидом с нарушением опорно-двигательного аппарата.</w:t>
      </w:r>
    </w:p>
    <w:p w:rsidR="00F30D5F" w:rsidRPr="00F30D5F" w:rsidRDefault="00F30D5F" w:rsidP="00F30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D5F">
        <w:rPr>
          <w:rFonts w:ascii="Times New Roman" w:hAnsi="Times New Roman" w:cs="Times New Roman"/>
          <w:sz w:val="24"/>
          <w:szCs w:val="24"/>
        </w:rPr>
        <w:t>Обучающийся с нарушениями опорно-двигательного аппарата имеет нормальное психическое развитие и разборчивую речь, имеет положительный опыт общения со здоровыми сверстниками.</w:t>
      </w:r>
    </w:p>
    <w:p w:rsidR="00104BCE" w:rsidRPr="00507232" w:rsidRDefault="00F30D5F" w:rsidP="00F30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D5F"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Pr="00F30D5F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F30D5F">
        <w:rPr>
          <w:rFonts w:ascii="Times New Roman" w:hAnsi="Times New Roman" w:cs="Times New Roman"/>
          <w:sz w:val="24"/>
          <w:szCs w:val="24"/>
        </w:rPr>
        <w:t xml:space="preserve"> отмечаются общая физическая </w:t>
      </w:r>
      <w:proofErr w:type="spellStart"/>
      <w:r w:rsidRPr="00F30D5F">
        <w:rPr>
          <w:rFonts w:ascii="Times New Roman" w:hAnsi="Times New Roman" w:cs="Times New Roman"/>
          <w:sz w:val="24"/>
          <w:szCs w:val="24"/>
        </w:rPr>
        <w:t>ослабленность</w:t>
      </w:r>
      <w:proofErr w:type="spellEnd"/>
      <w:r w:rsidRPr="00F30D5F">
        <w:rPr>
          <w:rFonts w:ascii="Times New Roman" w:hAnsi="Times New Roman" w:cs="Times New Roman"/>
          <w:sz w:val="24"/>
          <w:szCs w:val="24"/>
        </w:rPr>
        <w:t>, недостаточная сформированность двигательных навыков и физических качеств, низкая моторная обучаемость. Наблюдаются различные хронические заболевания, снижение сопротивляемости к инфекционным и простудным заболеваниям. Это связано с низкой двигательной активностью ребенка.</w:t>
      </w:r>
    </w:p>
    <w:p w:rsidR="00507232" w:rsidRDefault="00507232" w:rsidP="002370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700D" w:rsidRPr="00507232" w:rsidRDefault="00507232" w:rsidP="002370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07232">
        <w:rPr>
          <w:rFonts w:ascii="Times New Roman" w:hAnsi="Times New Roman" w:cs="Times New Roman"/>
          <w:sz w:val="24"/>
          <w:szCs w:val="24"/>
        </w:rPr>
        <w:t>I. ПЛАНИРУЕМЫЕ РЕЗУЛЬТАТЫ ОСВОЕНИЯ ПРЕДМЕТА.</w:t>
      </w:r>
    </w:p>
    <w:p w:rsidR="008F2BAF" w:rsidRPr="00507232" w:rsidRDefault="008F2BAF" w:rsidP="002370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Изучение курса «Музыка» в основной школе обеспечивает достижение определённых результатов.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Личностные результаты отражаются в индивидуальных качествах учащихся, которые они должны приобрести в процессе освоения учебного предмета «Музыка».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4929AC">
        <w:rPr>
          <w:rFonts w:ascii="Times New Roman" w:hAnsi="Times New Roman" w:cs="Times New Roman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потребительстве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>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4929AC">
        <w:rPr>
          <w:rFonts w:ascii="Times New Roman" w:hAnsi="Times New Roman" w:cs="Times New Roman"/>
          <w:sz w:val="24"/>
          <w:szCs w:val="24"/>
        </w:rPr>
        <w:t xml:space="preserve">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</w:t>
      </w:r>
      <w:r w:rsidRPr="004929AC">
        <w:rPr>
          <w:rFonts w:ascii="Times New Roman" w:hAnsi="Times New Roman" w:cs="Times New Roman"/>
          <w:sz w:val="24"/>
          <w:szCs w:val="24"/>
        </w:rPr>
        <w:lastRenderedPageBreak/>
        <w:t>человека и общества, принятие ценности семейной жизни, уважительное и заботливое отношение к членам своей семьи.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конвенционирования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 xml:space="preserve"> интересов, процедур, готовность и способность к ведению переговоров).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 xml:space="preserve">6. Освоенность социальных норм, правил поведения, ролей и форм социальной жизни в группах и сообществах. </w:t>
      </w:r>
      <w:proofErr w:type="gramStart"/>
      <w:r w:rsidRPr="004929AC">
        <w:rPr>
          <w:rFonts w:ascii="Times New Roman" w:hAnsi="Times New Roman" w:cs="Times New Roman"/>
          <w:sz w:val="24"/>
          <w:szCs w:val="24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proofErr w:type="gramEnd"/>
      <w:r w:rsidRPr="004929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29AC">
        <w:rPr>
          <w:rFonts w:ascii="Times New Roman" w:hAnsi="Times New Roman" w:cs="Times New Roman"/>
          <w:sz w:val="24"/>
          <w:szCs w:val="24"/>
        </w:rPr>
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 xml:space="preserve">7. Сформированность ценности здорового и безопасного образа жизни;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4929AC">
        <w:rPr>
          <w:rFonts w:ascii="Times New Roman" w:hAnsi="Times New Roman" w:cs="Times New Roman"/>
          <w:sz w:val="24"/>
          <w:szCs w:val="24"/>
        </w:rPr>
        <w:t>выраженной</w:t>
      </w:r>
      <w:proofErr w:type="gramEnd"/>
      <w:r w:rsidRPr="004929AC">
        <w:rPr>
          <w:rFonts w:ascii="Times New Roman" w:hAnsi="Times New Roman" w:cs="Times New Roman"/>
          <w:sz w:val="24"/>
          <w:szCs w:val="24"/>
        </w:rPr>
        <w:t xml:space="preserve">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9AC">
        <w:rPr>
          <w:rFonts w:ascii="Times New Roman" w:hAnsi="Times New Roman" w:cs="Times New Roman"/>
          <w:sz w:val="24"/>
          <w:szCs w:val="24"/>
        </w:rPr>
        <w:lastRenderedPageBreak/>
        <w:t>Метапредметные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 xml:space="preserve"> результаты характеризуют уровень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действий, проявляющихся в познавательной и практической деятельности учащихся: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При изучении учебных предметов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заполнять и/или дополнять таблицы, схемы, диаграммы, тексты.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В ходе изучения всех учебных предметов обучающиеся приобретут опыт проектной деятельности, способствующей воспитанию самостоятельности, инициативности, ответственности, повышению мотивации и эффективности учебной деятельности. В процессе реализации исходного замысла на практическом уровне овладеют умением выбирать адекватные задаче средства, принимать решения, в том числе в ситуациях неопределенности. Они получат возможность развить способности к разработке нескольких вариантов решений, к поиску нестандартных решений, анализу результатов поиска и выбору наиболее приемлемого решения.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используемых методов работы и образовательных технологий.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В соответствии с ФГОС ООО выделяются три группы универсальных учебных действий: регулятивные, познавательные, коммуникативные.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Регулятивные УУД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1.</w:t>
      </w:r>
      <w:r w:rsidRPr="004929AC">
        <w:rPr>
          <w:rFonts w:ascii="Times New Roman" w:hAnsi="Times New Roman" w:cs="Times New Roman"/>
          <w:sz w:val="24"/>
          <w:szCs w:val="24"/>
        </w:rPr>
        <w:tab/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анализировать существующие и планировать будущие образовательные результаты;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совместно с педагогом критерии оценки планируемых образовательных результатов;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идентифицировать препятствия, возникающие при достижении собственных запланированных образовательных результатов;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выдвигать версии преодоления препятствий, формулировать гипотезы, в отдельных случаях — прогнозировать конечный результат;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ставить цель и формулировать задачи собственной образовательной деятельности с учетом выявленных затруднений и существующих возможностей;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обосновывать выбранные подходы и средства, используемые для достижения образовательных результатов.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2.</w:t>
      </w:r>
      <w:r w:rsidRPr="004929AC">
        <w:rPr>
          <w:rFonts w:ascii="Times New Roman" w:hAnsi="Times New Roman" w:cs="Times New Roman"/>
          <w:sz w:val="24"/>
          <w:szCs w:val="24"/>
        </w:rPr>
        <w:tab/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необходимые действия в соответствии с учебной и познавательной задачей и составлять алгоритм их выполнения;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обосновывать и осуществлять выбор наиболее эффективных способов решения учебных и познавательных задач;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lastRenderedPageBreak/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определять/находить, в том числе из предложенных вариантов, условия для выполнения учебной и познавательной задачи;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выбирать из предложенных вариантов и самостоятельно искать средства/ресурсы для решения задачи/достижения цели;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составлять план решения проблемы (описывать жизненный цикл выполнения проекта, алгоритм проведения исследования);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описывать свой опыт, оформляя его для передачи другим людям в виде алгоритма решения практических задач;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планировать и корректировать свою индивидуальную образовательную траекторию.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3.</w:t>
      </w:r>
      <w:r w:rsidRPr="004929AC">
        <w:rPr>
          <w:rFonts w:ascii="Times New Roman" w:hAnsi="Times New Roman" w:cs="Times New Roman"/>
          <w:sz w:val="24"/>
          <w:szCs w:val="24"/>
        </w:rPr>
        <w:tab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различать результаты и способы действий при достижении результатов;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совместно с педагогом критерии достижения планируемых результатов и критерии оценки своей учебной деятельности;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систематизировать (в том числе выбирать приоритетные) критерии достижения планируемых результатов и оценки своей деятельности;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оценивать свою деятельность, анализируя и аргументируя причины достижения или отсутствия планируемого результата;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находить необходимые и достаточные средства для выполнения учебных действий в изменяющейся ситуации;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соотносить свои действия с целью обучения.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4.</w:t>
      </w:r>
      <w:r w:rsidRPr="004929AC">
        <w:rPr>
          <w:rFonts w:ascii="Times New Roman" w:hAnsi="Times New Roman" w:cs="Times New Roman"/>
          <w:sz w:val="24"/>
          <w:szCs w:val="24"/>
        </w:rPr>
        <w:tab/>
        <w:t>Умение оценивать правильность выполнения учебной задачи, собственные возможности ее решения. Обучающийся сможет: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критерии правильности (корректности) выполнения учебной задачи;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анализировать и обосновывать применение соответствующего инструментария для выполнения учебной задачи;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свободно пользоваться выработанными критериями оценки и самооценки, исходя из цели и имеющихся средств;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 xml:space="preserve">фиксировать и анализировать динамику собственных образовательных результатов. 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4929AC">
        <w:rPr>
          <w:rFonts w:ascii="Times New Roman" w:hAnsi="Times New Roman" w:cs="Times New Roman"/>
          <w:sz w:val="24"/>
          <w:szCs w:val="24"/>
        </w:rPr>
        <w:tab/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 xml:space="preserve">соотносить реальные и планируемые результаты индивидуальной образовательной деятельности и делать выводы о причинах ее успешности/эффективности или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>/неэффективности, находить способы выхода из критической ситуации;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принимать решение в учебной ситуации и оценивать возможные последствия принятого решения;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демонстрировать приемы регуляции собственных психофизиологических/эмоциональных состояний.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6.</w:t>
      </w:r>
      <w:r w:rsidRPr="004929A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929AC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4929AC">
        <w:rPr>
          <w:rFonts w:ascii="Times New Roman" w:hAnsi="Times New Roman" w:cs="Times New Roman"/>
          <w:sz w:val="24"/>
          <w:szCs w:val="24"/>
        </w:rPr>
        <w:t xml:space="preserve"> Обучающийся сможет: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подбирать слова, соподчиненные ключевому слову, определяющие его признаки и свойства;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выстраивать логическую цепочку, состоящую из ключевого слова и соподчиненных ему слов;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выделять общий признак или отличие двух или нескольких предметов или явлений и объяснять их сходство или отличия;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различать/выделять явление из общего ряда других явлений;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выделять причинно-следственные связи наблюдаемых явлений или событий, выявлять причины возникновения наблюдаемых явлений или событий;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строить рассуждение от общих закономерностей к частным явлениям и от частных явлений к общим закономерностям;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строить рассуждение на основе сравнения предметов и явлений, выделяя при этом их общие признаки и различия;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излагать полученную информацию, интерпретируя ее в контексте решаемой задачи;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объяснять явления, процессы, связи и отношения, выявляемые в ходе познавательной и исследовательской деятельности;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выявлять и называть причины события, явления, самостоятельно осуществляя причинно-следственный анализ;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7.</w:t>
      </w:r>
      <w:r w:rsidRPr="004929AC">
        <w:rPr>
          <w:rFonts w:ascii="Times New Roman" w:hAnsi="Times New Roman" w:cs="Times New Roman"/>
          <w:sz w:val="24"/>
          <w:szCs w:val="24"/>
        </w:rPr>
        <w:tab/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обозначать символом и знаком предмет и/или явление;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создавать абстрактный или реальный образ предмета и/или явления;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lastRenderedPageBreak/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строить модель/схему на основе условий задачи и/или способа ее решения;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4929AC">
        <w:rPr>
          <w:rFonts w:ascii="Times New Roman" w:hAnsi="Times New Roman" w:cs="Times New Roman"/>
          <w:sz w:val="24"/>
          <w:szCs w:val="24"/>
        </w:rPr>
        <w:t>текстовое</w:t>
      </w:r>
      <w:proofErr w:type="gramEnd"/>
      <w:r w:rsidRPr="004929AC">
        <w:rPr>
          <w:rFonts w:ascii="Times New Roman" w:hAnsi="Times New Roman" w:cs="Times New Roman"/>
          <w:sz w:val="24"/>
          <w:szCs w:val="24"/>
        </w:rPr>
        <w:t xml:space="preserve"> и наоборот;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строить доказательство: прямое, косвенное, от противного;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 xml:space="preserve">анализировать/рефлексировать опыт разработки и реализации учебного проекта, исследования (теоретического, эмпирического) с точки зрения </w:t>
      </w:r>
      <w:proofErr w:type="gramStart"/>
      <w:r w:rsidRPr="004929AC">
        <w:rPr>
          <w:rFonts w:ascii="Times New Roman" w:hAnsi="Times New Roman" w:cs="Times New Roman"/>
          <w:sz w:val="24"/>
          <w:szCs w:val="24"/>
        </w:rPr>
        <w:t>решения проблемной ситуации</w:t>
      </w:r>
      <w:proofErr w:type="gramEnd"/>
      <w:r w:rsidRPr="004929AC">
        <w:rPr>
          <w:rFonts w:ascii="Times New Roman" w:hAnsi="Times New Roman" w:cs="Times New Roman"/>
          <w:sz w:val="24"/>
          <w:szCs w:val="24"/>
        </w:rPr>
        <w:t>, достижения поставленной цели и/или на основе заданных критериев оценки продукта/результата.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8.</w:t>
      </w:r>
      <w:r w:rsidRPr="004929AC">
        <w:rPr>
          <w:rFonts w:ascii="Times New Roman" w:hAnsi="Times New Roman" w:cs="Times New Roman"/>
          <w:sz w:val="24"/>
          <w:szCs w:val="24"/>
        </w:rPr>
        <w:tab/>
        <w:t>Смысловое чтение. Обучающийся сможет: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находить в тексте требуемую информацию (в соответствии с целями своей деятельности);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ориентироваться в содержании текста, понимать целостный смысл текста, структурировать текст;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устанавливать взаимосвязь описанных в тексте событий, явлений, процессов;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резюмировать главную идею текста;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преобразовывать текст, меняя его модальность (выражение отношения к содержанию текста, целевую установку речи), интерпретировать текст (художественный и нехудожественный — учебный, научно-популярный, информационный);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критически оценивать содержание и форму текста.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9.</w:t>
      </w:r>
      <w:r w:rsidRPr="004929AC">
        <w:rPr>
          <w:rFonts w:ascii="Times New Roman" w:hAnsi="Times New Roman" w:cs="Times New Roman"/>
          <w:sz w:val="24"/>
          <w:szCs w:val="24"/>
        </w:rPr>
        <w:tab/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свое отношение к окружающей среде, к собственной среде обитания;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анализировать влияние экологических факторов на среду обитания живых организмов;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проводить причинный и вероятностный анализ различных экологических ситуаций;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прогнозировать изменения ситуации при смене действия одного фактора на другой фактор;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распространять экологические знания и участвовать в практических мероприятиях по защите окружающей среды.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10.</w:t>
      </w:r>
      <w:r w:rsidRPr="004929AC">
        <w:rPr>
          <w:rFonts w:ascii="Times New Roman" w:hAnsi="Times New Roman" w:cs="Times New Roman"/>
          <w:sz w:val="24"/>
          <w:szCs w:val="24"/>
        </w:rPr>
        <w:tab/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необходимые ключевые поисковые слова и формировать корректные поисковые запросы;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осуществлять взаимодействие с электронными поисковыми системами, базами знаний, справочниками;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формировать множественную выборку из различных источников информации для объективизации результатов поиска;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соотносить полученные результаты поиска с задачами и целями своей деятельности.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Коммуникативные УУД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11.</w:t>
      </w:r>
      <w:r w:rsidRPr="004929AC">
        <w:rPr>
          <w:rFonts w:ascii="Times New Roman" w:hAnsi="Times New Roman" w:cs="Times New Roman"/>
          <w:sz w:val="24"/>
          <w:szCs w:val="24"/>
        </w:rPr>
        <w:tab/>
        <w:t xml:space="preserve"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</w:t>
      </w:r>
      <w:r w:rsidRPr="004929AC">
        <w:rPr>
          <w:rFonts w:ascii="Times New Roman" w:hAnsi="Times New Roman" w:cs="Times New Roman"/>
          <w:sz w:val="24"/>
          <w:szCs w:val="24"/>
        </w:rPr>
        <w:lastRenderedPageBreak/>
        <w:t>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возможные роли в совместной деятельности;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играть определенную роль в совместной деятельности;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принимать позицию собеседника, понимая позицию другого, различать в его речи мнение (точку зрения), доказательства (аргументы);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строить позитивные отношения в процессе учебной и познавательной деятельности;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корректно и аргументированно отстаивать свою точку зрения, в дискуссии уметь выдвигать контраргументы, перефразировать свою мысль;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критически относиться к собственному мнению, уметь признавать ошибочность своего мнения (если оно ошибочно) и корректировать его;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предлагать альтернативное решение в конфликтной ситуации;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выделять общую точку зрения в дискуссии;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договариваться о правилах и вопросах для обсуждения в соответствии с поставленной перед группой задачей;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организовывать эффективное взаимодействие в группе (определять общие цели, распределять роли, договариваться друг с другом и т. д.);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12.</w:t>
      </w:r>
      <w:r w:rsidRPr="004929AC">
        <w:rPr>
          <w:rFonts w:ascii="Times New Roman" w:hAnsi="Times New Roman" w:cs="Times New Roman"/>
          <w:sz w:val="24"/>
          <w:szCs w:val="24"/>
        </w:rPr>
        <w:tab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задачу коммуникации и в соответствии с ней отбирать и использовать речевые средства;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представлять в устной или письменной форме развернутый план собственной деятельности;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соблюдать нормы публичной речи, регламент в монологе и дискуссии в соответствии с коммуникативной задачей;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высказывать и обосновывать мнение (суждение) и запрашивать мнение партнера в рамках диалога;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принимать решение в ходе диалога и согласовывать его с собеседником;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создавать письменные тексты различных типов с использованием необходимых речевых средств;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использовать средства логической связи для выделения смысловых блоков своего выступления;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использовать вербальные и невербальные средства в соответствии с коммуникативной задачей;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оценивать эффективность коммуникации после ее завершения.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13.</w:t>
      </w:r>
      <w:r w:rsidRPr="004929AC">
        <w:rPr>
          <w:rFonts w:ascii="Times New Roman" w:hAnsi="Times New Roman" w:cs="Times New Roman"/>
          <w:sz w:val="24"/>
          <w:szCs w:val="24"/>
        </w:rPr>
        <w:tab/>
        <w:t>Формирование и развитие компетентности в области использования информационно-коммуникационных технологий (далее — ИКТ). Обучающийся сможет: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использовать для передачи своих мыслей естественные и формальные языки в соответствии с условиями коммуникации;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оперировать данными при решении задачи;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выбирать адекватные задаче инструменты и использовать компьютерные технологии для решения учебных задач, в том числе для: вычисления, написания писем, сочинений, докладов, рефератов, создания презентаций и др.;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lastRenderedPageBreak/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использовать информацию с учетом этических и правовых норм;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создавать цифровые ресурсы разного типа и для разных аудиторий, соблюдать информационную гигиену и правила информационной безопасности.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Предметные результаты обеспечивают успешное обучение на следующей ступени общего образования и отражают: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- степень развития основ музыкальной культуры школьника как неотъемлемой части его общей духовной культуры;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- сформированность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- становление общих музыкальных способностей школьников (музыкальной памяти и слуха),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художественного образа;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 xml:space="preserve">- сформированность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>, драматизация музыкальных произведений, импровизация, музыкально-пластическое движение, создание проектов и др.);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- 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литературой. Различными видами изобразительного искусства;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- 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- овладение основами музыкальной грамотности: способностью эмоционально воспринимать музыку как живое образное искусство во взаимосвязи с жизнью, владеть специальной терминологией и ключевыми понятиями музыкального искусства, элементарной нотной грамотой в рамках изучаемого курса;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- приобретение устойчивых навыков самостоятельной, целенаправленной и содержательной музыкально-учебной деятельности, включая ИКТ;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- сотрудничество в ходе реализации коллективных, групповых, индивидуальных творческих и исследовательских проектов, решения различных музыкально-творческих задач.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понимать значение интонации в музыке как носителя образного смысла;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анализировать средства музыкальной выразительности: мелодию, ритм, темп, динамику, лад;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характер музыкальных образов (лирических, драматических, героических, романтических, эпических);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выявлять общее и особенное при сравнении музыкальных произведений на основе полученных знаний об интонационной природе музыки;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понимать жизненно-образное содержание музыкальных произведений разных жанров;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различать и характеризовать приемы взаимодействия и развития образов музыкальных произведений;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различать многообразие музыкальных образов и способов их развития;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производить интонационно-образный анализ музыкального произведения;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понимать основной принцип построения и развития музыки;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анализировать взаимосвязь жизненного содержания музыки и музыкальных образов;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размышлять о знакомом музыкальном произведении, высказывая суждения об основной идее, средствах ее воплощения, интонационных особенностях, жанре, исполнителях;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понимать значение устного народного музыкального творчества в развитии общей культуры народа;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основные жанры русской народной музыки: былины, лирические песни, частушки, разновидности обрядовых песен;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понимать специфику перевоплощения народной музыки в произведениях композиторов;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понимать взаимосвязь профессиональной композиторской музыки и народного музыкального творчества;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распознавать художественные направления, стили и жанры классической и современной музыки, особенности их музыкального языка и музыкальной драматургии;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основные признаки исторических эпох, стилевых направлений в русской музыке, понимать стилевые черты русской классической музыкальной школы;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основные признаки исторических эпох, стилевых направлений и национальных школ в западноевропейской музыке;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узнавать характерные черты и образцы творчества крупнейших русских и зарубежных композиторов;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выявлять общее и особенное при сравнении музыкальных произведений на основе полученных знаний о стилевых направлениях;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различать жанры вокальной, инструментальной, вокально-инструментальной, камерно-инструментальной, симфонической музыки;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называть основные жанры светской музыки малой (баллада, баркарола, ноктюрн, романс, этюд и т.п.) и крупной формы (соната, симфония, кантата, концерт и т.п.);</w:t>
      </w:r>
      <w:proofErr w:type="gramEnd"/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 xml:space="preserve">узнавать формы построения музыки (двухчастную, </w:t>
      </w:r>
      <w:proofErr w:type="gramStart"/>
      <w:r w:rsidRPr="004929AC">
        <w:rPr>
          <w:rFonts w:ascii="Times New Roman" w:hAnsi="Times New Roman" w:cs="Times New Roman"/>
          <w:sz w:val="24"/>
          <w:szCs w:val="24"/>
        </w:rPr>
        <w:t>трехчастную</w:t>
      </w:r>
      <w:proofErr w:type="gramEnd"/>
      <w:r w:rsidRPr="004929AC">
        <w:rPr>
          <w:rFonts w:ascii="Times New Roman" w:hAnsi="Times New Roman" w:cs="Times New Roman"/>
          <w:sz w:val="24"/>
          <w:szCs w:val="24"/>
        </w:rPr>
        <w:t>, вариации, рондо);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тембры музыкальных инструментов;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называть и определять звучание музыкальных инструментов: духовых, струнных, ударных, современных электронных;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 xml:space="preserve">определять виды оркестров: симфонического, духового, камерного, оркестра народных инструментов,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эстрадно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>-джазового оркестра;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владеть музыкальными терминами в пределах изучаемой темы;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 xml:space="preserve"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 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характерные особенности музыкального языка;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929AC">
        <w:rPr>
          <w:rFonts w:ascii="Times New Roman" w:hAnsi="Times New Roman" w:cs="Times New Roman"/>
          <w:sz w:val="24"/>
          <w:szCs w:val="24"/>
        </w:rPr>
        <w:t>эмоционально-образно</w:t>
      </w:r>
      <w:proofErr w:type="gramEnd"/>
      <w:r w:rsidRPr="004929AC">
        <w:rPr>
          <w:rFonts w:ascii="Times New Roman" w:hAnsi="Times New Roman" w:cs="Times New Roman"/>
          <w:sz w:val="24"/>
          <w:szCs w:val="24"/>
        </w:rPr>
        <w:t xml:space="preserve"> воспринимать и характеризовать музыкальные произведения;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анализировать произведения выдающихся композиторов прошлого и современности;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анализировать единство жизненного содержания и художественной формы в различных музыкальных образах;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творчески интерпретировать содержание музыкальных произведений;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 xml:space="preserve">выявлять особенности интерпретации одной и той же художественной идеи, сюжета в творчестве различных композиторов; 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анализировать различные трактовки одного и того же произведения, аргументируя исполнительскую интерпретацию замысла композитора;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различать интерпретацию классической музыки в современных обработках;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характерные признаки современной популярной музыки;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 xml:space="preserve">называть стили рок-музыки и ее отдельных направлений: </w:t>
      </w:r>
      <w:proofErr w:type="gramStart"/>
      <w:r w:rsidRPr="004929AC">
        <w:rPr>
          <w:rFonts w:ascii="Times New Roman" w:hAnsi="Times New Roman" w:cs="Times New Roman"/>
          <w:sz w:val="24"/>
          <w:szCs w:val="24"/>
        </w:rPr>
        <w:t>рок-оперы</w:t>
      </w:r>
      <w:proofErr w:type="gramEnd"/>
      <w:r w:rsidRPr="004929AC">
        <w:rPr>
          <w:rFonts w:ascii="Times New Roman" w:hAnsi="Times New Roman" w:cs="Times New Roman"/>
          <w:sz w:val="24"/>
          <w:szCs w:val="24"/>
        </w:rPr>
        <w:t>, рок-н-ролла и др.;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анализировать творчество исполнителей авторской песни;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выявлять особенности взаимодействия музыки с другими видами искусства;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находить жанровые параллели между музыкой и другими видами искусств;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сравнивать интонации музыкального, живописного и литературного произведений;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понимать взаимодействие музыки, изобразительного искусства и литературы на основе осознания специфики языка каждого из них;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находить ассоциативные связи между художественными образами музыки, изобразительного искусства и литературы;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понимать значимость музыки в творчестве писателей и поэтов;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называть и определять на слух мужские (тенор, баритон, бас) и женские (сопрано, меццо-сопрано, контральто) певческие голоса;</w:t>
      </w:r>
      <w:proofErr w:type="gramEnd"/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разновидности хоровых коллективов по стилю (манере) исполнения: народные, академические;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 xml:space="preserve">владеть навыками </w:t>
      </w:r>
      <w:proofErr w:type="gramStart"/>
      <w:r w:rsidRPr="004929AC">
        <w:rPr>
          <w:rFonts w:ascii="Times New Roman" w:hAnsi="Times New Roman" w:cs="Times New Roman"/>
          <w:sz w:val="24"/>
          <w:szCs w:val="24"/>
        </w:rPr>
        <w:t>вокально-хорового</w:t>
      </w:r>
      <w:proofErr w:type="gramEnd"/>
      <w:r w:rsidRPr="00492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>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 xml:space="preserve">применять навыки вокально-хоровой работы при пении с музыкальным сопровождением и без сопровождения (a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cappella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>);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творчески интерпретировать содержание музыкального произведения в пении;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 xml:space="preserve">участвовать в коллективной исполнительской деятельности, используя различные формы </w:t>
      </w:r>
      <w:proofErr w:type="gramStart"/>
      <w:r w:rsidRPr="004929AC">
        <w:rPr>
          <w:rFonts w:ascii="Times New Roman" w:hAnsi="Times New Roman" w:cs="Times New Roman"/>
          <w:sz w:val="24"/>
          <w:szCs w:val="24"/>
        </w:rPr>
        <w:t>индивидуального</w:t>
      </w:r>
      <w:proofErr w:type="gramEnd"/>
      <w:r w:rsidRPr="004929AC">
        <w:rPr>
          <w:rFonts w:ascii="Times New Roman" w:hAnsi="Times New Roman" w:cs="Times New Roman"/>
          <w:sz w:val="24"/>
          <w:szCs w:val="24"/>
        </w:rPr>
        <w:t xml:space="preserve"> и группового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>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размышлять о знакомом музыкальном произведении, высказывать суждения об основной идее, о средствах и формах ее воплощения;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 xml:space="preserve">передавать свои музыкальные впечатления в устной или письменной форме; 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проявлять творческую инициативу, участвуя в музыкально-эстетической деятельности;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понимать специфику музыки как вида искусства и ее значение в жизни человека и общества;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эмоционально проживать исторические события и судьбы защитников Отечества, воплощаемые в музыкальных произведениях;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приводить примеры выдающихся (в том числе современных) отечественных и зарубежных музыкальных исполнителей и исполнительских коллективов;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применять современные информационно-коммуникационные технологии для записи и воспроизведения музыки;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обосновывать собственные предпочтения, касающиеся музыкальных произведений различных стилей и жанров;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использовать знания о музыке и музыкантах, полученные на занятиях, при составлении домашней фонотеки, видеотеки;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(в том числе в творческой и сценической).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понимать истоки и интонационное своеобразие, характерные черты и признаки, традиций, обрядов музыкального фольклора разных стран мира;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понимать особенности языка западноевропейской музыки на примере мадригала, мотета, кантаты, прелюдии, фуги, мессы, реквиема;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понимать особенности языка отечественной духовной и светской музыкальной культуры на примере канта, литургии, хорового концерта;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специфику духовной музыки в эпоху Средневековья;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распознавать мелодику знаменного распева – основы древнерусской церковной музыки;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различать формы построения музыки (сонатно-симфонический цикл, сюита), понимать их возможности в воплощении и развитии музыкальных образов;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выделять признаки для установления стилевых связей в процессе изучения музыкального искусства;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исполнять свою партию в хоре в простейших двухголосных произведениях, в том числе с ориентацией на нотную запись;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9AC" w:rsidRPr="004929AC" w:rsidRDefault="004929AC" w:rsidP="004929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II. СОДЕРЖАНИЕ УЧЕБНОГО ПРЕДМЕТА.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школьников, развитие музыкальных способностей обучающихся, а также способности к сопереживанию произведениям искусства через различные виды музыкальной деятельности, овладение практическими умениями и навыками в различных видах музыкально-творческой деятельности.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 xml:space="preserve">Освоение предмета «Музыка» направлено </w:t>
      </w:r>
      <w:proofErr w:type="gramStart"/>
      <w:r w:rsidRPr="004929A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929AC">
        <w:rPr>
          <w:rFonts w:ascii="Times New Roman" w:hAnsi="Times New Roman" w:cs="Times New Roman"/>
          <w:sz w:val="24"/>
          <w:szCs w:val="24"/>
        </w:rPr>
        <w:t>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приобщение школьников к музыке как эмоциональному, нравственно-эстетическому феномену, осознание через музыку жизненных явлений, раскрывающих духовный опыт поколений;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расширение музыкального и общего культурного кругозора школьников; воспитание их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развитие творческого потенциала, ассоциативности мышления, воображения, позволяющих проявить творческую индивидуальность в различных видах музыкальной деятельности;</w:t>
      </w:r>
      <w:proofErr w:type="gramEnd"/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развитие способности к эстетическому освоению мира, способности оценивать произведения искусства по законам гармонии и красоты;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жизнью, на специальную терминологию и ключевые понятия музыкального искусства, элементарную нотную грамоту.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9AC">
        <w:rPr>
          <w:rFonts w:ascii="Times New Roman" w:hAnsi="Times New Roman" w:cs="Times New Roman"/>
          <w:sz w:val="24"/>
          <w:szCs w:val="24"/>
        </w:rPr>
        <w:t>В рамках продуктивной музыкально-творческой деятельности учебный предмет «Музыка» способствует формированию у обучающихся потребности в общении с музыкой в ходе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культуры.</w:t>
      </w:r>
      <w:proofErr w:type="gramEnd"/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9AC">
        <w:rPr>
          <w:rFonts w:ascii="Times New Roman" w:hAnsi="Times New Roman" w:cs="Times New Roman"/>
          <w:sz w:val="24"/>
          <w:szCs w:val="24"/>
        </w:rPr>
        <w:t>Изучение предмета «Музыка»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межпредметных связях с предметами:</w:t>
      </w:r>
      <w:proofErr w:type="gramEnd"/>
      <w:r w:rsidRPr="004929AC">
        <w:rPr>
          <w:rFonts w:ascii="Times New Roman" w:hAnsi="Times New Roman" w:cs="Times New Roman"/>
          <w:sz w:val="24"/>
          <w:szCs w:val="24"/>
        </w:rPr>
        <w:t xml:space="preserve"> «Литература», «Русский язык», «Изобразительное искусство», «История», «География», «Математика» и др.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Программа содержит перечень музыкальных произведений, используемых для обеспечения достижения образовательных результатов, по выбору образовательной организации. По усмотрению учителя музыкальный и теоретический материал разделов, связанных с народным музыкальным творчеством, может быть дополнен регионально-национальным компонентом.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Основное содержание музыкального образования в программе основного общего образования представлено следующими содержательными линиями: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lastRenderedPageBreak/>
        <w:t>- Музыка как вид искусства.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- Народное музыкальное творчество.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- Русская музыка от эпохи Средневековья до рубежа XIX-XX вв.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- Зарубежная музыка от эпохи Средневековья до рубежа XIX-XX вв.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- Русская и зарубежная музыка музыкальная культура XX-XXI вв.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- Современная музыкальная жизнь.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- Значение музыки в жизни человека.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Предлагаемые содержательные линии ориентированы на сохранение преемственности с предметом «Музыка» для начальной школы.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Техника безопасности на уроках музыки и в кабинете музыки проводится на первом уроку сентября и января месяца. Включает в себя общие требования по технике безопасности, требование безопасности перед началом занятий, во время и по окончании занятий, требования безопасности в аварийных ситуациях, требования безопасности при использовании музыкальных инструментов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Музыка как вид искусства.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Интонация как носитель образного смысла. Многообразие интонационно-образных построений. Средства музыкальной выразительности в создании музыкального образа и характера музыки. Разнообразие вокальной, инструментальной, вокально-инструментальной, камерной, симфонической и театральной музыки. Различные формы построения музыки (двухчастная и трехчастная, вариации, рондо, сонатно-симфонический цикл, сюита), их возможности в воплощении и развитии музыкальных образов. Круг музыкальных образов (лирические, драматические, героические, романтические, эпические и др.), их взаимосвязь и развитие. Многообразие связей музыки с литературой. Взаимодействие музыки и литературы в музыкальном театре. Программная музыка. Многообразие связей музыки с изобразительным искусством. Портрет в музыке и изобразительном искусстве. Картины природы в музыке и в изобразительном искусстве. Символика скульптуры, архитектуры, музыки.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Народное музыкальное творчество.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Устное народное музыкальное творчество в развитии общей культуры народа. Характерные черты русской народной музыки. Основные жанры русской народной вокальной музыки. Различные исполнительские типы художественного общения (</w:t>
      </w:r>
      <w:proofErr w:type="gramStart"/>
      <w:r w:rsidRPr="004929AC">
        <w:rPr>
          <w:rFonts w:ascii="Times New Roman" w:hAnsi="Times New Roman" w:cs="Times New Roman"/>
          <w:sz w:val="24"/>
          <w:szCs w:val="24"/>
        </w:rPr>
        <w:t>хоровое</w:t>
      </w:r>
      <w:proofErr w:type="gramEnd"/>
      <w:r w:rsidRPr="004929AC">
        <w:rPr>
          <w:rFonts w:ascii="Times New Roman" w:hAnsi="Times New Roman" w:cs="Times New Roman"/>
          <w:sz w:val="24"/>
          <w:szCs w:val="24"/>
        </w:rPr>
        <w:t xml:space="preserve">, соревновательное,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сказительное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>). Музыкальный фольклор народов России. Знакомство с музыкальной культурой, народным музыкальным творчеством своего региона. Истоки и интонационное своеобразие, музыкального фольклора разных стран.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Русская музыка от эпохи средневековья до рубежа XIX-ХХ вв.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Древнерусская духовная музыка. Знаменный распев как основа древнерусской храмовой музыки. Основные жанры профессиональной музыки эпохи Просвещения: кант, хоровой концерт, литургия. Формирование русской классической музыкальной школы (М.И. Глинка). Обращение композиторов к народным истокам профессиональной музыки. Романтизм в русской музыке. Стилевые особенности в творчестве русских композиторов (М.И. Глинка, М.П. Мусоргский, А.П. Бородин, Н.А. Римский-Корсаков, П.И. Чайковский, С.В. Рахманинов). Роль фольклора в становлении профессионального музыкального искусства. Духовная музыка русских композиторов. Традиции русской музыкальной классики, стилевые черты русской классической музыкальной школы.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Зарубежная музыка от эпохи средневековья до рубежа XI</w:t>
      </w:r>
      <w:proofErr w:type="gramStart"/>
      <w:r w:rsidRPr="004929AC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4929AC">
        <w:rPr>
          <w:rFonts w:ascii="Times New Roman" w:hAnsi="Times New Roman" w:cs="Times New Roman"/>
          <w:sz w:val="24"/>
          <w:szCs w:val="24"/>
        </w:rPr>
        <w:t>-XХ вв.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 xml:space="preserve">Средневековая духовная музыка: григорианский хорал. Жанры зарубежной духовной и светской музыки в эпохи Возрождения и Барокко (мадригал, мотет, фуга, месса, реквием, шансон). И.С. Бах – выдающийся музыкант эпохи Барокко. Венская классическая школа (Й. Гайдн, В. Моцарт, Л. Бетховен). </w:t>
      </w:r>
      <w:proofErr w:type="gramStart"/>
      <w:r w:rsidRPr="004929AC">
        <w:rPr>
          <w:rFonts w:ascii="Times New Roman" w:hAnsi="Times New Roman" w:cs="Times New Roman"/>
          <w:sz w:val="24"/>
          <w:szCs w:val="24"/>
        </w:rPr>
        <w:t>Творчество композиторов-романтиков Ф. Шопен, Ф. Лист, Р. Шуман, Ф. Шуберт, Э. Григ).</w:t>
      </w:r>
      <w:proofErr w:type="gramEnd"/>
      <w:r w:rsidRPr="004929AC">
        <w:rPr>
          <w:rFonts w:ascii="Times New Roman" w:hAnsi="Times New Roman" w:cs="Times New Roman"/>
          <w:sz w:val="24"/>
          <w:szCs w:val="24"/>
        </w:rPr>
        <w:t xml:space="preserve"> Оперный жанр в творчестве композиторов XIX века (Ж. Бизе, Дж. Верди). Основные жанры светской музыки (соната, симфония, камерно-</w:t>
      </w:r>
      <w:r w:rsidRPr="004929AC">
        <w:rPr>
          <w:rFonts w:ascii="Times New Roman" w:hAnsi="Times New Roman" w:cs="Times New Roman"/>
          <w:sz w:val="24"/>
          <w:szCs w:val="24"/>
        </w:rPr>
        <w:lastRenderedPageBreak/>
        <w:t>инструментальная и вокальная музыка, опера, балет). Развитие жанров светской музыки. Основные жанры светской музыки XIX века (соната, симфония, камерно-инструментальная и вокальная музыка, опера, балет). Развитие жанров светской музыки (камерная инструментальная и вокальная музыка, концерт, симфония, опера, балет).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Русская и зарубежная музыкальная культура XX в.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 xml:space="preserve">Знакомство с творчеством всемирно известных отечественных композиторов (И.Ф. Стравинский, С.С. Прокофьев, Д.Д. Шостакович, Г.В. Свиридов, Р. Щедрин, А.И. Хачатурян, А.Г.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Шнитке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 xml:space="preserve">) и зарубежных композиторов ХХ столетия (К. Дебюсси, К.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Орф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>, М. Равель, Б. Бриттен, А. Шенберг). Многообразие стилей в отечественной и зарубежной музыке ХХ века (импрессионизм). Джаз: спиричуэл, блюз, симфоджаз – наиболее яркие композиторы и исполнители. Отечественные и зарубежные композиторы-песенники ХХ столетия. Обобщенное представление о современной музыке, ее разнообразии и характерных признаках. Авторская песня: прошлое и настоящее. Рок-музыка и ее отдельные направления (рок-опера, рок-н-ролл.). Мюзикл. Электронная музыка. Современные технологии записи и воспроизведения музыки.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Современная музыкальная жизнь.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 xml:space="preserve">Панорама современной музыкальной жизни в России и за рубежом: концерты, конкурсы и фестивали (современной и классической музыки). Наследие выдающихся отечественных (Ф.И. Шаляпин, Д.Ф. Ойстрах, А.В. Свешников; Д.А. Хворостовский, А.Ю. Нетребко, В.Т. Спиваков, Н.Л. Луганский, Д.Л.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Мацуев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 xml:space="preserve"> и др.) и зарубежных исполнителей (Э.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Карузо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Каллас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 xml:space="preserve">; Л. Паваротти, М.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Кабалье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 xml:space="preserve">, В.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Клиберн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 xml:space="preserve">, В.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Кельмпфф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 xml:space="preserve"> и др.) классической музыки. Современные выдающиеся, композиторы, вокальные исполнители и инструментальные коллективы. Всемирные центры музыкальной культуры и музыкального образования. Может ли современная музыка считаться классической? Классическая музыка в современных обработках.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Значение музыки в жизни человека.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Музыкальное искусство как воплощение жизненной красоты и жизненной правды. Стиль как отражение мироощущения композитора. Воздействие музыки на человека, ее роль в человеческом обществе. «Вечные» проблемы жизни в творчестве композиторов. Своеобразие видения картины мира в национальных музыкальных культурах Востока и Запада. Преобразующая сила музыки как вида искусства.</w:t>
      </w:r>
    </w:p>
    <w:p w:rsidR="00F30D5F" w:rsidRDefault="00F30D5F" w:rsidP="004929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929AC" w:rsidRPr="004929AC" w:rsidRDefault="004929AC" w:rsidP="004929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III. ТЕМАТИЧЕСКОЕ ПЛАНИРОВАНИЕ.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5класс</w:t>
      </w:r>
    </w:p>
    <w:tbl>
      <w:tblPr>
        <w:tblStyle w:val="a4"/>
        <w:tblW w:w="7957" w:type="dxa"/>
        <w:tblInd w:w="675" w:type="dxa"/>
        <w:tblLook w:val="04A0" w:firstRow="1" w:lastRow="0" w:firstColumn="1" w:lastColumn="0" w:noHBand="0" w:noVBand="1"/>
      </w:tblPr>
      <w:tblGrid>
        <w:gridCol w:w="1232"/>
        <w:gridCol w:w="5342"/>
        <w:gridCol w:w="1383"/>
      </w:tblGrid>
      <w:tr w:rsidR="004929AC" w:rsidRPr="004929AC" w:rsidTr="004929AC">
        <w:trPr>
          <w:trHeight w:val="276"/>
        </w:trPr>
        <w:tc>
          <w:tcPr>
            <w:tcW w:w="1232" w:type="dxa"/>
            <w:vMerge w:val="restart"/>
            <w:vAlign w:val="center"/>
          </w:tcPr>
          <w:p w:rsidR="004929AC" w:rsidRPr="004929AC" w:rsidRDefault="004929AC" w:rsidP="004929AC">
            <w:pPr>
              <w:ind w:firstLine="31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342" w:type="dxa"/>
            <w:vMerge w:val="restart"/>
            <w:vAlign w:val="center"/>
          </w:tcPr>
          <w:p w:rsidR="004929AC" w:rsidRPr="004929AC" w:rsidRDefault="004929AC" w:rsidP="004929A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Раздел, тема урока</w:t>
            </w:r>
          </w:p>
        </w:tc>
        <w:tc>
          <w:tcPr>
            <w:tcW w:w="1383" w:type="dxa"/>
            <w:vMerge w:val="restart"/>
            <w:vAlign w:val="center"/>
          </w:tcPr>
          <w:p w:rsidR="004929AC" w:rsidRPr="004929AC" w:rsidRDefault="004929AC" w:rsidP="00FA270B">
            <w:pPr>
              <w:ind w:firstLine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4929AC" w:rsidRPr="004929AC" w:rsidTr="004929AC">
        <w:trPr>
          <w:trHeight w:val="276"/>
        </w:trPr>
        <w:tc>
          <w:tcPr>
            <w:tcW w:w="1232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9AC" w:rsidRPr="004929AC" w:rsidTr="004929AC">
        <w:trPr>
          <w:trHeight w:val="276"/>
        </w:trPr>
        <w:tc>
          <w:tcPr>
            <w:tcW w:w="1232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9AC" w:rsidRPr="004929AC" w:rsidTr="004929AC">
        <w:tc>
          <w:tcPr>
            <w:tcW w:w="7957" w:type="dxa"/>
            <w:gridSpan w:val="3"/>
          </w:tcPr>
          <w:p w:rsidR="004929AC" w:rsidRPr="004929AC" w:rsidRDefault="004929AC" w:rsidP="004929A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Раздел «Музыка и литература» (16 часов)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Что роднит музыку с литературой? Вводный инструктаж по ТБ.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Вокальная музыка. Песня.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Вокальная музыка. Жанры народных песен.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Вокальная музыка. Романс.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Фольклор в музыке русских композиторов. Симфоническая миниатюра.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Фольклор в музыке русских композиторов. Программная музыка.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Жанры инструментальной и вокальной музыки.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Вторая жизнь песни.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Колокольность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 в русской музыке.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Писатели и поэты о музыке и музыкантах. </w:t>
            </w:r>
            <w:r w:rsidRPr="00492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Шопен.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Писатели и поэты о музыке и музыкантах. Моцарт.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Первое путешествие в музыкальный театр Опера.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Первое путешествие в музыкальный театр Опера.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Второе путешествие в музыкальный театр. Балет.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Третье путешествие в музыкальный театр. Мюзикл. Тестирование.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Музыка в театре, кино и на телевидении. 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7957" w:type="dxa"/>
            <w:gridSpan w:val="3"/>
          </w:tcPr>
          <w:p w:rsidR="004929AC" w:rsidRPr="004929AC" w:rsidRDefault="004929AC" w:rsidP="004929A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Раздел «Музыка и изобразительное искусство» (18 часов)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Что роднит музыку с изобразительным искусством? Повторный инструктаж по ТБ.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Небесное</w:t>
            </w:r>
            <w:proofErr w:type="gram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 и земное в звуках и красках. Молитва.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Небесное</w:t>
            </w:r>
            <w:proofErr w:type="gram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 и земное в звуках и красках. В минуты музыки печальной.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Звать через прошлое к настоящему. Кантата «Александр Невский».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Музыкальная картина Ледовое побоище.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Можем ли мы услышать живопись?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Можем ли мы увидеть музыку?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Колокольность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 в музыке и изобразительном искусстве.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Портрет в музыке изобразительном искусстве.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Волшебная палочка дирижёра.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Образы борьбы и победы в искусстве.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Полифония в музыке и живописи.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Музыка на мольберте.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Импрессионизм в музыке и живописи.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История в произведениях искусства.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Музыкальная живопись Мусоргского.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Мир композитора. Итоговое тестирование.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С веком наравне.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6 класс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7956" w:type="dxa"/>
        <w:tblInd w:w="675" w:type="dxa"/>
        <w:tblLook w:val="04A0" w:firstRow="1" w:lastRow="0" w:firstColumn="1" w:lastColumn="0" w:noHBand="0" w:noVBand="1"/>
      </w:tblPr>
      <w:tblGrid>
        <w:gridCol w:w="1504"/>
        <w:gridCol w:w="5067"/>
        <w:gridCol w:w="1385"/>
      </w:tblGrid>
      <w:tr w:rsidR="004929AC" w:rsidRPr="004929AC" w:rsidTr="004929AC">
        <w:trPr>
          <w:trHeight w:val="276"/>
        </w:trPr>
        <w:tc>
          <w:tcPr>
            <w:tcW w:w="1504" w:type="dxa"/>
            <w:vMerge w:val="restart"/>
            <w:vAlign w:val="center"/>
          </w:tcPr>
          <w:p w:rsidR="004929AC" w:rsidRPr="004929AC" w:rsidRDefault="004929AC" w:rsidP="004929AC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067" w:type="dxa"/>
            <w:vMerge w:val="restart"/>
            <w:vAlign w:val="center"/>
          </w:tcPr>
          <w:p w:rsidR="004929AC" w:rsidRPr="004929AC" w:rsidRDefault="004929AC" w:rsidP="004929A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Раздел, тема урока</w:t>
            </w:r>
          </w:p>
        </w:tc>
        <w:tc>
          <w:tcPr>
            <w:tcW w:w="1385" w:type="dxa"/>
            <w:vMerge w:val="restart"/>
            <w:vAlign w:val="center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4929AC" w:rsidRPr="004929AC" w:rsidTr="004929AC">
        <w:trPr>
          <w:trHeight w:val="276"/>
        </w:trPr>
        <w:tc>
          <w:tcPr>
            <w:tcW w:w="1504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9AC" w:rsidRPr="004929AC" w:rsidTr="004929AC">
        <w:trPr>
          <w:trHeight w:val="276"/>
        </w:trPr>
        <w:tc>
          <w:tcPr>
            <w:tcW w:w="1504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9AC" w:rsidRPr="004929AC" w:rsidTr="004929AC">
        <w:tc>
          <w:tcPr>
            <w:tcW w:w="7956" w:type="dxa"/>
            <w:gridSpan w:val="3"/>
          </w:tcPr>
          <w:p w:rsidR="004929AC" w:rsidRPr="004929AC" w:rsidRDefault="004929AC" w:rsidP="004929A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Раздел «Мир образов вокальной и инструментальной музыки» (16 часов)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Образы романсов и песен русских композиторов. Старинный русский романс. Вводный инструктаж по ТБ.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Песня-романс. Мир чарующих звуков.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Два музыкальных посвящения.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Портрет в музыке и живописи.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Лирические образы романсов С. Рахманинова.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образ и мастерство </w:t>
            </w:r>
            <w:r w:rsidRPr="00492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исполнителя. Ф. И. Шаляпин.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Обряды и обычаи в фольклоре.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Обряды и обычаи в творчестве композиторов.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Образы песен зарубежных композиторов. Искусство прекрасного пения.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Мир старинной песни. Баллада «Лесной царь».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Народное искусство Древней Руси. Хоровая музыка В. Гаврилина.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Фрески Софии Киевской.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rPr>
          <w:trHeight w:val="138"/>
        </w:trPr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Небесное</w:t>
            </w:r>
            <w:proofErr w:type="gram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 и земное» в музыке Баха.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Образы скорби и печали. Реквием.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rPr>
          <w:trHeight w:val="70"/>
        </w:trPr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Авторская песня: прошлое и настоящее.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Джаз – искусство ХХ века. Тестирование.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7956" w:type="dxa"/>
            <w:gridSpan w:val="3"/>
          </w:tcPr>
          <w:p w:rsidR="004929AC" w:rsidRPr="004929AC" w:rsidRDefault="004929AC" w:rsidP="004929A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Раздел «Мир образов камерной и симфонической музыки» (18 часов)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Вечные темы искусства и жизни. Образы камерной музыки. Повторный инструктаж по ТБ.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Образы камерной музыки. Могучее царство Шопена.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Инструментальная баллада.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Ночной пейзаж. Ноктюрн.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Инструментальный концерт.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rPr>
          <w:trHeight w:val="70"/>
        </w:trPr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«Итальянский концерт» И.-С. Баха.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Космический пейзаж.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Образы симфонической музыки. </w:t>
            </w: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Г.Свиридов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 «Метель».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rPr>
          <w:trHeight w:val="70"/>
        </w:trPr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Образы симфонической музыки. «Над вымыслом слезами обольюсь…»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Симфоническое развитие музыкальных образов. Связь времён.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Программная увертюра Л. </w:t>
            </w: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 Бетховена «Эгмонт».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rPr>
          <w:trHeight w:val="298"/>
        </w:trPr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Увертюра-фантазия П. И. Чайковского «Ромео и Джульетта».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Мир музыкального театра. Балет С. Прокофьева «Ромео и Джульетта».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Мир музыкального театра. Мюзикл. Л. </w:t>
            </w: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Бернстайн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Вестсайдская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 история».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Мир музыкального театра. Опера К. Глюка «Орфей и </w:t>
            </w: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Эвридика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Мир музыкального театра. А. Журбин рок-опера «Орфей и </w:t>
            </w: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Эвридика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Образы киномузыки. «Ромео и Джульетта» в кино XX века. Тестирование.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Музыка в отечественном кино. 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7 класс</w:t>
      </w:r>
    </w:p>
    <w:tbl>
      <w:tblPr>
        <w:tblStyle w:val="a4"/>
        <w:tblW w:w="7958" w:type="dxa"/>
        <w:tblInd w:w="668" w:type="dxa"/>
        <w:tblLook w:val="04A0" w:firstRow="1" w:lastRow="0" w:firstColumn="1" w:lastColumn="0" w:noHBand="0" w:noVBand="1"/>
      </w:tblPr>
      <w:tblGrid>
        <w:gridCol w:w="1567"/>
        <w:gridCol w:w="5010"/>
        <w:gridCol w:w="1381"/>
      </w:tblGrid>
      <w:tr w:rsidR="004929AC" w:rsidRPr="004929AC" w:rsidTr="004929AC">
        <w:trPr>
          <w:trHeight w:val="276"/>
        </w:trPr>
        <w:tc>
          <w:tcPr>
            <w:tcW w:w="1567" w:type="dxa"/>
            <w:vMerge w:val="restart"/>
            <w:vAlign w:val="center"/>
          </w:tcPr>
          <w:p w:rsidR="004929AC" w:rsidRPr="004929AC" w:rsidRDefault="004929AC" w:rsidP="004929A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010" w:type="dxa"/>
            <w:vMerge w:val="restart"/>
            <w:vAlign w:val="center"/>
          </w:tcPr>
          <w:p w:rsidR="004929AC" w:rsidRPr="004929AC" w:rsidRDefault="004929AC" w:rsidP="004929A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Раздел, тема урока</w:t>
            </w:r>
          </w:p>
        </w:tc>
        <w:tc>
          <w:tcPr>
            <w:tcW w:w="1381" w:type="dxa"/>
            <w:vMerge w:val="restart"/>
            <w:vAlign w:val="center"/>
          </w:tcPr>
          <w:p w:rsidR="004929AC" w:rsidRPr="004929AC" w:rsidRDefault="004929AC" w:rsidP="004929A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4929AC" w:rsidRPr="004929AC" w:rsidTr="004929AC">
        <w:trPr>
          <w:trHeight w:val="276"/>
        </w:trPr>
        <w:tc>
          <w:tcPr>
            <w:tcW w:w="1567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9AC" w:rsidRPr="004929AC" w:rsidTr="004929AC">
        <w:trPr>
          <w:trHeight w:val="276"/>
        </w:trPr>
        <w:tc>
          <w:tcPr>
            <w:tcW w:w="1567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9AC" w:rsidRPr="004929AC" w:rsidTr="004929AC">
        <w:tc>
          <w:tcPr>
            <w:tcW w:w="7958" w:type="dxa"/>
            <w:gridSpan w:val="3"/>
          </w:tcPr>
          <w:p w:rsidR="004929AC" w:rsidRPr="004929AC" w:rsidRDefault="004929AC" w:rsidP="004929A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Раздел «Особенности драматургии сценической музыки» (8 часов)</w:t>
            </w:r>
          </w:p>
        </w:tc>
      </w:tr>
      <w:tr w:rsidR="004929AC" w:rsidRPr="004929AC" w:rsidTr="004929AC"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Классика и современность. Музыкальная драматургия - развитие музыки. В музыкальном театре. Опера. Вводный инструктаж по ТБ.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Опера «Иван Сусанин» Новая эпоха в русской музыке.</w:t>
            </w:r>
          </w:p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Судьба человеческая – судьба народная. Родина моя! Русская земля.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В концертном зале. Симфония. Симфония № 40 В. А. Моцарта.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Симфония № 5 Л. </w:t>
            </w: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 Бетховена. Героическая тема в музыке.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В музыкальном театре. Балет. Балет «Анюта».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Камерная музыка. Вокальный цикл. Инструментальная музыка.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Этюд. Транскрипция. Прелюдия. Концерт. Концерт для скрипки с оркестром А. Хачатуряна.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2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Concerto</w:t>
            </w: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grosso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» А. </w:t>
            </w: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Шнитке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. Сюита. Тестирование.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7958" w:type="dxa"/>
            <w:gridSpan w:val="3"/>
          </w:tcPr>
          <w:p w:rsidR="004929AC" w:rsidRPr="004929AC" w:rsidRDefault="004929AC" w:rsidP="004929A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Раздел «Основные направления музыкальной культуры» (9 часов)</w:t>
            </w:r>
          </w:p>
        </w:tc>
      </w:tr>
      <w:tr w:rsidR="004929AC" w:rsidRPr="004929AC" w:rsidTr="004929AC"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Религиозная музыка. Сюжеты и образы религиозной музыки. «Высокая месса» И.С. Баха. От страдания к радости. Повторный инструктаж по ТБ.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«Высокая месса» И.С. Баха. От страдания к радости. «Могила Баха» Д. Гранина. «Всенощное бдение» С. Рахманинова. Образы «Вечерни» и «Утрени».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«Всенощное бдение» С. Рахманинова. Образы «Вечерни» и «Утрени». «Христова Вселенная» И. Шмелева. Рок-опера «Иисус Христос – суперзвезда». Вечные темы.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Рок-опера «Иисус Христос – суперзвезда». Главные образы. Светская музыка. Соната. Соната № 8 («Патетическая») Л. Бетховена.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rPr>
          <w:trHeight w:val="138"/>
        </w:trPr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Соната № 2 С. Прокофьева. Соната № 11 В.-А. Моцарта. Рапсодия в стиле блюз Дж. Гершвина.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Симфоническая картина. «Празднества» К. Дебюсси. Симфония № 1 В. </w:t>
            </w: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Калинникова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Музыка народов мира.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Международные хиты. Рок-опера «Юнона и</w:t>
            </w:r>
            <w:proofErr w:type="gram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вось». Тестирование. 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Рок-опера «Юнона и</w:t>
            </w:r>
            <w:proofErr w:type="gram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вось».</w:t>
            </w:r>
          </w:p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8 класс</w:t>
      </w:r>
    </w:p>
    <w:tbl>
      <w:tblPr>
        <w:tblStyle w:val="a4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1560"/>
        <w:gridCol w:w="4961"/>
        <w:gridCol w:w="1417"/>
      </w:tblGrid>
      <w:tr w:rsidR="004929AC" w:rsidRPr="004929AC" w:rsidTr="004929AC">
        <w:tc>
          <w:tcPr>
            <w:tcW w:w="1560" w:type="dxa"/>
            <w:vAlign w:val="center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61" w:type="dxa"/>
            <w:vAlign w:val="center"/>
          </w:tcPr>
          <w:p w:rsidR="004929AC" w:rsidRPr="004929AC" w:rsidRDefault="004929AC" w:rsidP="004929A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Раздел, тема урока</w:t>
            </w:r>
          </w:p>
        </w:tc>
        <w:tc>
          <w:tcPr>
            <w:tcW w:w="1417" w:type="dxa"/>
            <w:vAlign w:val="center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492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часов</w:t>
            </w:r>
          </w:p>
        </w:tc>
      </w:tr>
      <w:tr w:rsidR="004929AC" w:rsidRPr="004929AC" w:rsidTr="004929AC">
        <w:tc>
          <w:tcPr>
            <w:tcW w:w="7938" w:type="dxa"/>
            <w:gridSpan w:val="3"/>
          </w:tcPr>
          <w:p w:rsidR="004929AC" w:rsidRPr="004929AC" w:rsidRDefault="004929AC" w:rsidP="004929A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«Классика и современность» (8 часов)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Классика в нашей жизни. В музыкальном театре. Опера. Опера «Князь Игорь». Русская эпическая опера. Ария князя Игоря. Портрет половцев. «Плач Ярославны». Вводный инструктаж по ТБ.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В музыкальном театре. Балет. Балет «Ярославна». В музыкальном театре. Рок-опера. Мюзикл.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Рок-опера «Преступление и наказание». Мюзикл «Ромео и Джульетта»: от ненависти до любви.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Музыка к драматическому спектаклю. «Ромео и Джульетта». Музыкальные зарисовки для большого симфонического оркестра.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Музыка Э. Грига к драме Г. Ибсена «Пер </w:t>
            </w: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Гюнт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». «Гоголь-сюита». Из музыки к спектаклю «Ревизская сказка».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Музыка в кино. В концертном зале. Симфония: прошлое и настоящее.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Симфония №8 («Неоконченная») Ф. Шуберта. Симфония № 5 П. Чайковского. 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Симфония№ 1 («Классическая») С. Прокофьева. Тестирование.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7938" w:type="dxa"/>
            <w:gridSpan w:val="3"/>
          </w:tcPr>
          <w:p w:rsidR="004929AC" w:rsidRPr="004929AC" w:rsidRDefault="004929AC" w:rsidP="004929A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Раздел «Традиции и новаторство в музыке» (9 часов)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Музыканты – извечные маги. Опера «Порги и </w:t>
            </w: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Бесс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». Первая американская национальная опера. Опера «Кармен». Самая популярная опера в мире. Повторный инструктаж по ТБ.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Портреты великих исполнителей. Елена Образцова. Балет «Кармен-сюита». Новое прочтение оперы Бизе.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Портреты великих исполнителей. Майя Плисецкая. Дмитрий </w:t>
            </w: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Хворстовский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. Ильдар </w:t>
            </w: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Абдразаков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Портреты великих исполнителей мира. Анна Нетребко. Аида </w:t>
            </w: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. Современный музыкальный театр.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Великие музыкальные театры мира. Великие мюзиклы мира.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Классика в современной обработке. В концертном зале. Симфония №7 («Ленинградская») Д. Шостаковича.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Музыка в храмовом синтезе искусства. Галерея религиозных образов.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Неизвестный Свиридов. Свет фресок Дионисия - миру. Тестирование.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Музыкальные завещания потомкам. Пусть музыка звучит!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07232" w:rsidRPr="008F2BAF" w:rsidRDefault="00507232" w:rsidP="008B4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07232" w:rsidRPr="008F2BAF" w:rsidSect="00887146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542" w:rsidRDefault="00E26542" w:rsidP="003B3A4F">
      <w:pPr>
        <w:spacing w:after="0" w:line="240" w:lineRule="auto"/>
      </w:pPr>
      <w:r>
        <w:separator/>
      </w:r>
    </w:p>
  </w:endnote>
  <w:endnote w:type="continuationSeparator" w:id="0">
    <w:p w:rsidR="00E26542" w:rsidRDefault="00E26542" w:rsidP="003B3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7026743"/>
      <w:docPartObj>
        <w:docPartGallery w:val="Page Numbers (Bottom of Page)"/>
        <w:docPartUnique/>
      </w:docPartObj>
    </w:sdtPr>
    <w:sdtContent>
      <w:p w:rsidR="008B42BA" w:rsidRDefault="008B42B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4929AC" w:rsidRDefault="004929A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542" w:rsidRDefault="00E26542" w:rsidP="003B3A4F">
      <w:pPr>
        <w:spacing w:after="0" w:line="240" w:lineRule="auto"/>
      </w:pPr>
      <w:r>
        <w:separator/>
      </w:r>
    </w:p>
  </w:footnote>
  <w:footnote w:type="continuationSeparator" w:id="0">
    <w:p w:rsidR="00E26542" w:rsidRDefault="00E26542" w:rsidP="003B3A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C8A"/>
    <w:rsid w:val="00030398"/>
    <w:rsid w:val="00056B54"/>
    <w:rsid w:val="00104BCE"/>
    <w:rsid w:val="0013221F"/>
    <w:rsid w:val="00144507"/>
    <w:rsid w:val="00174227"/>
    <w:rsid w:val="001D74B4"/>
    <w:rsid w:val="0023700D"/>
    <w:rsid w:val="00244F58"/>
    <w:rsid w:val="002A48FB"/>
    <w:rsid w:val="002D715F"/>
    <w:rsid w:val="002E5EAC"/>
    <w:rsid w:val="00342972"/>
    <w:rsid w:val="0039773F"/>
    <w:rsid w:val="003B3A4F"/>
    <w:rsid w:val="0041058B"/>
    <w:rsid w:val="004929AC"/>
    <w:rsid w:val="004E659F"/>
    <w:rsid w:val="00507232"/>
    <w:rsid w:val="0052598E"/>
    <w:rsid w:val="0052706A"/>
    <w:rsid w:val="005946E7"/>
    <w:rsid w:val="005D3DE9"/>
    <w:rsid w:val="006160FE"/>
    <w:rsid w:val="006A234F"/>
    <w:rsid w:val="007709E5"/>
    <w:rsid w:val="007E4642"/>
    <w:rsid w:val="008062A2"/>
    <w:rsid w:val="00812FAA"/>
    <w:rsid w:val="008715A5"/>
    <w:rsid w:val="00887146"/>
    <w:rsid w:val="008B2F3B"/>
    <w:rsid w:val="008B42BA"/>
    <w:rsid w:val="008D0B4A"/>
    <w:rsid w:val="008F2BAF"/>
    <w:rsid w:val="00962C8A"/>
    <w:rsid w:val="009861DA"/>
    <w:rsid w:val="00A33054"/>
    <w:rsid w:val="00AE273F"/>
    <w:rsid w:val="00B37FA6"/>
    <w:rsid w:val="00BF06A1"/>
    <w:rsid w:val="00BF6767"/>
    <w:rsid w:val="00C529C3"/>
    <w:rsid w:val="00C62AF1"/>
    <w:rsid w:val="00C75C5C"/>
    <w:rsid w:val="00D13974"/>
    <w:rsid w:val="00D44DF6"/>
    <w:rsid w:val="00D505BD"/>
    <w:rsid w:val="00D57040"/>
    <w:rsid w:val="00D97F0C"/>
    <w:rsid w:val="00DA59BA"/>
    <w:rsid w:val="00DB185A"/>
    <w:rsid w:val="00E26542"/>
    <w:rsid w:val="00F30D5F"/>
    <w:rsid w:val="00F673DF"/>
    <w:rsid w:val="00FA270B"/>
    <w:rsid w:val="00FD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BAF"/>
    <w:pPr>
      <w:ind w:left="720"/>
      <w:contextualSpacing/>
    </w:pPr>
  </w:style>
  <w:style w:type="table" w:styleId="a4">
    <w:name w:val="Table Grid"/>
    <w:basedOn w:val="a1"/>
    <w:uiPriority w:val="59"/>
    <w:rsid w:val="00D44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E2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273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B3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3A4F"/>
  </w:style>
  <w:style w:type="paragraph" w:styleId="a9">
    <w:name w:val="footer"/>
    <w:basedOn w:val="a"/>
    <w:link w:val="aa"/>
    <w:uiPriority w:val="99"/>
    <w:unhideWhenUsed/>
    <w:rsid w:val="003B3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3A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BAF"/>
    <w:pPr>
      <w:ind w:left="720"/>
      <w:contextualSpacing/>
    </w:pPr>
  </w:style>
  <w:style w:type="table" w:styleId="a4">
    <w:name w:val="Table Grid"/>
    <w:basedOn w:val="a1"/>
    <w:uiPriority w:val="59"/>
    <w:rsid w:val="00D44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E2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273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B3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3A4F"/>
  </w:style>
  <w:style w:type="paragraph" w:styleId="a9">
    <w:name w:val="footer"/>
    <w:basedOn w:val="a"/>
    <w:link w:val="aa"/>
    <w:uiPriority w:val="99"/>
    <w:unhideWhenUsed/>
    <w:rsid w:val="003B3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3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19</Pages>
  <Words>7128</Words>
  <Characters>40630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мила</cp:lastModifiedBy>
  <cp:revision>32</cp:revision>
  <cp:lastPrinted>2020-02-25T16:27:00Z</cp:lastPrinted>
  <dcterms:created xsi:type="dcterms:W3CDTF">2017-10-02T06:45:00Z</dcterms:created>
  <dcterms:modified xsi:type="dcterms:W3CDTF">2020-03-24T06:39:00Z</dcterms:modified>
</cp:coreProperties>
</file>